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88E2A" w14:textId="77777777" w:rsidR="001C2630" w:rsidRDefault="001C2630">
      <w:pPr>
        <w:rPr>
          <w:lang w:val="ro-RO"/>
        </w:rPr>
      </w:pPr>
    </w:p>
    <w:p w14:paraId="25EA94A7" w14:textId="6A87FEB9" w:rsidR="001C2630" w:rsidRDefault="001C2630">
      <w:pPr>
        <w:rPr>
          <w:lang w:val="ro-RO"/>
        </w:rPr>
      </w:pPr>
      <w:r w:rsidRPr="001C2630">
        <w:rPr>
          <w:highlight w:val="yellow"/>
          <w:lang w:val="ro-RO"/>
        </w:rPr>
        <w:t>Următoarele paragrafe sunt selectate pentru studiu personal sau discuții în grupe de rugăciune. A se nota limitele și dimensiunea redusă a compilației</w:t>
      </w:r>
      <w:r w:rsidR="00A508C8">
        <w:rPr>
          <w:lang w:val="ro-RO"/>
        </w:rPr>
        <w:t xml:space="preserve">. </w:t>
      </w:r>
    </w:p>
    <w:p w14:paraId="21B7C2BE" w14:textId="77777777" w:rsidR="001C2630" w:rsidRDefault="001C2630">
      <w:pPr>
        <w:rPr>
          <w:lang w:val="ro-RO"/>
        </w:rPr>
      </w:pPr>
    </w:p>
    <w:p w14:paraId="356CAA35" w14:textId="53A2C19D" w:rsidR="001E3F35" w:rsidRPr="001C2630" w:rsidRDefault="002A2806">
      <w:pPr>
        <w:rPr>
          <w:lang w:val="ro-RO"/>
        </w:rPr>
      </w:pPr>
      <w:r w:rsidRPr="001C2630">
        <w:rPr>
          <w:lang w:val="ro-RO"/>
        </w:rPr>
        <w:t>„</w:t>
      </w:r>
      <w:r w:rsidR="005D7F5B" w:rsidRPr="001C2630">
        <w:rPr>
          <w:lang w:val="ro-RO"/>
        </w:rPr>
        <w:t xml:space="preserve">Adventiștii de ziua a șaptea </w:t>
      </w:r>
      <w:r w:rsidR="005D7F5B" w:rsidRPr="001C2630">
        <w:rPr>
          <w:b/>
          <w:bCs/>
          <w:lang w:val="ro-RO"/>
        </w:rPr>
        <w:t>fac un progres, dublându-și numărul</w:t>
      </w:r>
      <w:r w:rsidR="005D7F5B" w:rsidRPr="001C2630">
        <w:rPr>
          <w:lang w:val="ro-RO"/>
        </w:rPr>
        <w:t xml:space="preserve">, înființând centre misionare și fluturând steagul adevărului în locurile întunecate ale pământului, și totuși </w:t>
      </w:r>
      <w:r w:rsidR="005D7F5B" w:rsidRPr="001C2630">
        <w:rPr>
          <w:b/>
          <w:bCs/>
          <w:lang w:val="ro-RO"/>
        </w:rPr>
        <w:t>lucrarea înaintează cu mult mai încet</w:t>
      </w:r>
      <w:r w:rsidR="005D7F5B" w:rsidRPr="001C2630">
        <w:rPr>
          <w:lang w:val="ro-RO"/>
        </w:rPr>
        <w:t xml:space="preserve"> decât ar dori Dumnezeu. De ce? Pentru că membrii bisericii nu sunt interesați în mod individual să depună efortul stăruitor pe care sunt capabili să-l facă și, de aceea, fiecare ramură a lucrării este prejudiciată de lipsa lucrătorilor devotați, umili, temători de Dumnezeu și cu evlavie fierbinte.</w:t>
      </w:r>
      <w:r w:rsidRPr="001C2630">
        <w:rPr>
          <w:lang w:val="ro-RO"/>
        </w:rPr>
        <w:t>”</w:t>
      </w:r>
      <w:r w:rsidR="005D7F5B" w:rsidRPr="001C2630">
        <w:rPr>
          <w:lang w:val="ro-RO"/>
        </w:rPr>
        <w:t xml:space="preserve">— </w:t>
      </w:r>
      <w:r w:rsidR="0052475E" w:rsidRPr="001C2630">
        <w:rPr>
          <w:b/>
          <w:bCs/>
          <w:lang w:val="ro-RO"/>
        </w:rPr>
        <w:t>1886</w:t>
      </w:r>
      <w:r w:rsidR="0052475E" w:rsidRPr="001C2630">
        <w:rPr>
          <w:lang w:val="ro-RO"/>
        </w:rPr>
        <w:t xml:space="preserve">, </w:t>
      </w:r>
      <w:proofErr w:type="spellStart"/>
      <w:r w:rsidR="005D7F5B" w:rsidRPr="001C2630">
        <w:rPr>
          <w:lang w:val="ro-RO"/>
        </w:rPr>
        <w:t>Historical</w:t>
      </w:r>
      <w:proofErr w:type="spellEnd"/>
      <w:r w:rsidR="005D7F5B" w:rsidRPr="001C2630">
        <w:rPr>
          <w:lang w:val="ro-RO"/>
        </w:rPr>
        <w:t xml:space="preserve"> </w:t>
      </w:r>
      <w:proofErr w:type="spellStart"/>
      <w:r w:rsidR="005D7F5B" w:rsidRPr="001C2630">
        <w:rPr>
          <w:lang w:val="ro-RO"/>
        </w:rPr>
        <w:t>Sketches</w:t>
      </w:r>
      <w:proofErr w:type="spellEnd"/>
      <w:r w:rsidR="005D7F5B" w:rsidRPr="001C2630">
        <w:rPr>
          <w:lang w:val="ro-RO"/>
        </w:rPr>
        <w:t xml:space="preserve"> of </w:t>
      </w:r>
      <w:proofErr w:type="spellStart"/>
      <w:r w:rsidR="005D7F5B" w:rsidRPr="001C2630">
        <w:rPr>
          <w:lang w:val="ro-RO"/>
        </w:rPr>
        <w:t>the</w:t>
      </w:r>
      <w:proofErr w:type="spellEnd"/>
      <w:r w:rsidR="005D7F5B" w:rsidRPr="001C2630">
        <w:rPr>
          <w:lang w:val="ro-RO"/>
        </w:rPr>
        <w:t xml:space="preserve"> Foreign </w:t>
      </w:r>
      <w:proofErr w:type="spellStart"/>
      <w:r w:rsidR="005D7F5B" w:rsidRPr="001C2630">
        <w:rPr>
          <w:lang w:val="ro-RO"/>
        </w:rPr>
        <w:t>Missions</w:t>
      </w:r>
      <w:proofErr w:type="spellEnd"/>
      <w:r w:rsidR="005D7F5B" w:rsidRPr="001C2630">
        <w:rPr>
          <w:lang w:val="ro-RO"/>
        </w:rPr>
        <w:t xml:space="preserve"> of </w:t>
      </w:r>
      <w:proofErr w:type="spellStart"/>
      <w:r w:rsidR="005D7F5B" w:rsidRPr="001C2630">
        <w:rPr>
          <w:lang w:val="ro-RO"/>
        </w:rPr>
        <w:t>the</w:t>
      </w:r>
      <w:proofErr w:type="spellEnd"/>
      <w:r w:rsidR="005D7F5B" w:rsidRPr="001C2630">
        <w:rPr>
          <w:lang w:val="ro-RO"/>
        </w:rPr>
        <w:t xml:space="preserve"> </w:t>
      </w:r>
      <w:proofErr w:type="spellStart"/>
      <w:r w:rsidR="005D7F5B" w:rsidRPr="001C2630">
        <w:rPr>
          <w:lang w:val="ro-RO"/>
        </w:rPr>
        <w:t>Seventh-day</w:t>
      </w:r>
      <w:proofErr w:type="spellEnd"/>
      <w:r w:rsidR="005D7F5B" w:rsidRPr="001C2630">
        <w:rPr>
          <w:lang w:val="ro-RO"/>
        </w:rPr>
        <w:t xml:space="preserve"> </w:t>
      </w:r>
      <w:proofErr w:type="spellStart"/>
      <w:r w:rsidR="005D7F5B" w:rsidRPr="001C2630">
        <w:rPr>
          <w:lang w:val="ro-RO"/>
        </w:rPr>
        <w:t>Adventists</w:t>
      </w:r>
      <w:proofErr w:type="spellEnd"/>
      <w:r w:rsidR="005D7F5B" w:rsidRPr="001C2630">
        <w:rPr>
          <w:lang w:val="ro-RO"/>
        </w:rPr>
        <w:t xml:space="preserve">, 290. Sfaturi pentru o slujire creștină eficientă SCE 97.3 </w:t>
      </w:r>
      <w:hyperlink r:id="rId6" w:history="1">
        <w:r w:rsidR="005D7F5B" w:rsidRPr="001C2630">
          <w:rPr>
            <w:rStyle w:val="Hyperlink"/>
            <w:lang w:val="ro-RO"/>
          </w:rPr>
          <w:t>https://egwwritings.org/read?panels=p2713.668&amp;index=0</w:t>
        </w:r>
      </w:hyperlink>
      <w:r w:rsidR="005D7F5B" w:rsidRPr="001C2630">
        <w:rPr>
          <w:lang w:val="ro-RO"/>
        </w:rPr>
        <w:t xml:space="preserve"> </w:t>
      </w:r>
    </w:p>
    <w:p w14:paraId="2A34D64E" w14:textId="77777777" w:rsidR="001E3F35" w:rsidRPr="001C2630" w:rsidRDefault="001E3F35">
      <w:pPr>
        <w:rPr>
          <w:lang w:val="ro-RO"/>
        </w:rPr>
      </w:pPr>
    </w:p>
    <w:p w14:paraId="62678C65" w14:textId="419AB02B" w:rsidR="001E3F35" w:rsidRPr="001C2630" w:rsidRDefault="002A2806">
      <w:pPr>
        <w:rPr>
          <w:lang w:val="ro-RO"/>
        </w:rPr>
      </w:pPr>
      <w:r w:rsidRPr="001C2630">
        <w:rPr>
          <w:b/>
          <w:bCs/>
          <w:lang w:val="ro-RO"/>
        </w:rPr>
        <w:t>„</w:t>
      </w:r>
      <w:r w:rsidR="001E3F35" w:rsidRPr="001C2630">
        <w:rPr>
          <w:b/>
          <w:bCs/>
          <w:lang w:val="ro-RO"/>
        </w:rPr>
        <w:t>Subiectul reformei sanitare</w:t>
      </w:r>
      <w:r w:rsidR="001E3F35" w:rsidRPr="001C2630">
        <w:rPr>
          <w:lang w:val="ro-RO"/>
        </w:rPr>
        <w:t xml:space="preserve"> a fost prezentat în comunități; dar lumina nu a fost primită cu toată inima. Poftele egoiste, distrugătoare de sănătate ale bărbaților și femeilor au stat împotriva influenței soliei care urmează să pregătească un popor pentru ziua cea mare a lui Dumnezeu. Dacă comunitățile așteaptă putere, ele trebuie să trăiască adevărul pe care li l-a dat Dumnezeu. Dacă membrii comunităților noastre trec cu vederea lumina cu privire la acest subiect, ei vor recolta consecința sigură a degenerării spirituale și fizice. Și influența acestor vechi membri ai bisericii va lucra în cei veniți de curând la credință. </w:t>
      </w:r>
      <w:r w:rsidR="001E3F35" w:rsidRPr="001C2630">
        <w:rPr>
          <w:b/>
          <w:bCs/>
          <w:lang w:val="ro-RO"/>
        </w:rPr>
        <w:t xml:space="preserve">Domnul nu lucrează acum pentru a aduce multe suflete la adevăr, din cauza membrilor bisericii care n-au fost niciodată convertiți și a acelora care au fost cândva convertiți, dar care au </w:t>
      </w:r>
      <w:proofErr w:type="spellStart"/>
      <w:r w:rsidR="001E3F35" w:rsidRPr="001C2630">
        <w:rPr>
          <w:b/>
          <w:bCs/>
          <w:lang w:val="ro-RO"/>
        </w:rPr>
        <w:t>apostaziat</w:t>
      </w:r>
      <w:proofErr w:type="spellEnd"/>
      <w:r w:rsidR="001E3F35" w:rsidRPr="001C2630">
        <w:rPr>
          <w:b/>
          <w:bCs/>
          <w:lang w:val="ro-RO"/>
        </w:rPr>
        <w:t>.</w:t>
      </w:r>
      <w:r w:rsidR="001E3F35" w:rsidRPr="001C2630">
        <w:rPr>
          <w:lang w:val="ro-RO"/>
        </w:rPr>
        <w:t xml:space="preserve"> Ce influență vor avea acești membri neconsacrați asupra noilor convertiți? Nu vor face ei oare fără efect solia dată de Dumnezeu și pe care poporul Său trebuie s-o vestească?</w:t>
      </w:r>
      <w:r w:rsidR="00892DE9">
        <w:rPr>
          <w:lang w:val="ro-RO"/>
        </w:rPr>
        <w:t xml:space="preserve"> </w:t>
      </w:r>
      <w:r w:rsidR="001E3F35" w:rsidRPr="001C2630">
        <w:rPr>
          <w:lang w:val="ro-RO"/>
        </w:rPr>
        <w:t xml:space="preserve">Toți să-și cerceteze practicile și să vadă dacă nu cumva se dedau la acele lucruri care sunt un real rău pentru ei. </w:t>
      </w:r>
      <w:r w:rsidR="001E3F35" w:rsidRPr="001C2630">
        <w:rPr>
          <w:b/>
          <w:bCs/>
          <w:lang w:val="ro-RO"/>
        </w:rPr>
        <w:t>Ei să renunțe la orice satisfacție nesănătoasă în ce privește mâncarea și băutura</w:t>
      </w:r>
      <w:r w:rsidR="001E3F35" w:rsidRPr="001C2630">
        <w:rPr>
          <w:lang w:val="ro-RO"/>
        </w:rPr>
        <w:t>.</w:t>
      </w:r>
      <w:r w:rsidRPr="001C2630">
        <w:rPr>
          <w:lang w:val="ro-RO"/>
        </w:rPr>
        <w:t>”</w:t>
      </w:r>
      <w:r w:rsidR="001E3F35" w:rsidRPr="001C2630">
        <w:rPr>
          <w:lang w:val="ro-RO"/>
        </w:rPr>
        <w:t xml:space="preserve"> </w:t>
      </w:r>
      <w:hyperlink r:id="rId7" w:history="1">
        <w:r w:rsidR="001E3F35" w:rsidRPr="001C2630">
          <w:rPr>
            <w:rStyle w:val="Hyperlink"/>
            <w:lang w:val="ro-RO"/>
          </w:rPr>
          <w:t>https://egwwritings.org/read?panels=p2667.1995&amp;index=0</w:t>
        </w:r>
      </w:hyperlink>
      <w:r w:rsidR="001E3F35" w:rsidRPr="001C2630">
        <w:rPr>
          <w:lang w:val="ro-RO"/>
        </w:rPr>
        <w:t xml:space="preserve">  6M 370.3 – 371.1</w:t>
      </w:r>
      <w:r w:rsidR="00596A5D" w:rsidRPr="001C2630">
        <w:rPr>
          <w:lang w:val="ro-RO"/>
        </w:rPr>
        <w:t xml:space="preserve"> (</w:t>
      </w:r>
      <w:r w:rsidR="00596A5D" w:rsidRPr="001C2630">
        <w:rPr>
          <w:b/>
          <w:bCs/>
          <w:lang w:val="ro-RO"/>
        </w:rPr>
        <w:t>1890-1900</w:t>
      </w:r>
      <w:r w:rsidR="00596A5D" w:rsidRPr="001C2630">
        <w:rPr>
          <w:lang w:val="ro-RO"/>
        </w:rPr>
        <w:t xml:space="preserve">). </w:t>
      </w:r>
    </w:p>
    <w:p w14:paraId="3ADFD28C" w14:textId="77777777" w:rsidR="00596A5D" w:rsidRPr="001C2630" w:rsidRDefault="00596A5D">
      <w:pPr>
        <w:rPr>
          <w:lang w:val="ro-RO"/>
        </w:rPr>
      </w:pPr>
    </w:p>
    <w:p w14:paraId="1FCDAFFB" w14:textId="77777777" w:rsidR="0052475E" w:rsidRDefault="0052475E">
      <w:pPr>
        <w:rPr>
          <w:lang w:val="ro-RO"/>
        </w:rPr>
      </w:pPr>
    </w:p>
    <w:p w14:paraId="59E96831" w14:textId="77777777" w:rsidR="001C2630" w:rsidRDefault="001C2630">
      <w:pPr>
        <w:rPr>
          <w:lang w:val="ro-RO"/>
        </w:rPr>
      </w:pPr>
    </w:p>
    <w:p w14:paraId="54D4ED78" w14:textId="77777777" w:rsidR="00892DE9" w:rsidRDefault="00892DE9">
      <w:pPr>
        <w:rPr>
          <w:lang w:val="ro-RO"/>
        </w:rPr>
      </w:pPr>
    </w:p>
    <w:p w14:paraId="2BA29827" w14:textId="77777777" w:rsidR="00892DE9" w:rsidRPr="001C2630" w:rsidRDefault="00892DE9">
      <w:pPr>
        <w:rPr>
          <w:lang w:val="ro-RO"/>
        </w:rPr>
      </w:pPr>
    </w:p>
    <w:p w14:paraId="07CB2941" w14:textId="0146399B" w:rsidR="00206451" w:rsidRPr="001C2630" w:rsidRDefault="00206451">
      <w:pPr>
        <w:rPr>
          <w:lang w:val="ro-RO"/>
        </w:rPr>
      </w:pPr>
      <w:r w:rsidRPr="001C2630">
        <w:rPr>
          <w:lang w:val="ro-RO"/>
        </w:rPr>
        <w:t>(</w:t>
      </w:r>
      <w:proofErr w:type="spellStart"/>
      <w:r w:rsidRPr="001C2630">
        <w:rPr>
          <w:lang w:val="ro-RO"/>
        </w:rPr>
        <w:t>Battle</w:t>
      </w:r>
      <w:proofErr w:type="spellEnd"/>
      <w:r w:rsidRPr="001C2630">
        <w:rPr>
          <w:lang w:val="ro-RO"/>
        </w:rPr>
        <w:t xml:space="preserve"> Creek, Michigan) Sabat, 1 ianuarie 1859. Predica, botezul și Sfânta Cină. — </w:t>
      </w:r>
      <w:r w:rsidR="002A2806" w:rsidRPr="001C2630">
        <w:rPr>
          <w:lang w:val="ro-RO"/>
        </w:rPr>
        <w:t>„</w:t>
      </w:r>
      <w:r w:rsidRPr="001C2630">
        <w:rPr>
          <w:lang w:val="ro-RO"/>
        </w:rPr>
        <w:t xml:space="preserve">Este începutul anului nou. În Sabat după-amiază, Domnul i-a dat lui James putere să predice despre pregătirea pentru botez și să ia parte la Cina Domnului. Participanții au fost emoționați. În pauză, toți ne-am adunat în jurul apei, unde </w:t>
      </w:r>
      <w:r w:rsidRPr="001C2630">
        <w:rPr>
          <w:b/>
          <w:bCs/>
          <w:lang w:val="ro-RO"/>
        </w:rPr>
        <w:t>șapte persoane</w:t>
      </w:r>
      <w:r w:rsidRPr="001C2630">
        <w:rPr>
          <w:lang w:val="ro-RO"/>
        </w:rPr>
        <w:t xml:space="preserve"> L-au urmat pe Domnul prin botez. A fost o ocazie impresionantă, marcată de interesul cel mai profund. Au fost botezate </w:t>
      </w:r>
      <w:r w:rsidRPr="001C2630">
        <w:rPr>
          <w:b/>
          <w:bCs/>
          <w:lang w:val="ro-RO"/>
        </w:rPr>
        <w:t>două surori tinere, cam de unsprezece ani</w:t>
      </w:r>
      <w:r w:rsidRPr="001C2630">
        <w:rPr>
          <w:lang w:val="ro-RO"/>
        </w:rPr>
        <w:t>. Una dintre ele, Cornelia C., s-a rugat în apă cerând să fie păstrată nepătată de lume.</w:t>
      </w:r>
      <w:r w:rsidR="002A2806" w:rsidRPr="001C2630">
        <w:rPr>
          <w:lang w:val="ro-RO"/>
        </w:rPr>
        <w:t>”</w:t>
      </w:r>
      <w:r w:rsidRPr="001C2630">
        <w:rPr>
          <w:lang w:val="ro-RO"/>
        </w:rPr>
        <w:t xml:space="preserve"> SA3 140.4</w:t>
      </w:r>
    </w:p>
    <w:p w14:paraId="7AD695BD" w14:textId="77777777" w:rsidR="00206451" w:rsidRPr="001C2630" w:rsidRDefault="00206451">
      <w:pPr>
        <w:rPr>
          <w:b/>
          <w:bCs/>
          <w:lang w:val="ro-RO"/>
        </w:rPr>
      </w:pPr>
    </w:p>
    <w:p w14:paraId="59F2C590" w14:textId="3864A2ED" w:rsidR="0052475E" w:rsidRPr="001C2630" w:rsidRDefault="0052475E">
      <w:pPr>
        <w:rPr>
          <w:lang w:val="ro-RO"/>
        </w:rPr>
      </w:pPr>
      <w:r w:rsidRPr="001C2630">
        <w:rPr>
          <w:b/>
          <w:bCs/>
          <w:lang w:val="ro-RO"/>
        </w:rPr>
        <w:t>Datoria părinților după botez</w:t>
      </w:r>
      <w:r w:rsidRPr="001C2630">
        <w:rPr>
          <w:lang w:val="ro-RO"/>
        </w:rPr>
        <w:t xml:space="preserve"> — După muncă credincioasă, dacă sunteți convinși că copiii voștri înțeleg însemnătatea convertirii și a botezului și sunt convertiți cu adevărat, lăsați-i să fie botezați. Dar, repet, înainte de toate, pregătiți-vă pe voi înșivă să lucrați ca păstori credincioși în îndrumarea picioarelor lor neexperimentate pe calea îngustă a ascultării. Îndrumarea copilului 500.2</w:t>
      </w:r>
    </w:p>
    <w:p w14:paraId="6BE061E3" w14:textId="77777777" w:rsidR="00206451" w:rsidRPr="001C2630" w:rsidRDefault="00206451">
      <w:pPr>
        <w:rPr>
          <w:lang w:val="ro-RO"/>
        </w:rPr>
      </w:pPr>
    </w:p>
    <w:p w14:paraId="302EA859" w14:textId="3226582C" w:rsidR="00206451" w:rsidRPr="001C2630" w:rsidRDefault="00206451">
      <w:pPr>
        <w:rPr>
          <w:lang w:val="ro-RO"/>
        </w:rPr>
      </w:pPr>
      <w:r w:rsidRPr="001C2630">
        <w:rPr>
          <w:b/>
          <w:bCs/>
          <w:lang w:val="ro-RO"/>
        </w:rPr>
        <w:t>Pregătirea deplină pentru botez</w:t>
      </w:r>
      <w:r w:rsidRPr="001C2630">
        <w:rPr>
          <w:lang w:val="ro-RO"/>
        </w:rPr>
        <w:t xml:space="preserve"> — </w:t>
      </w:r>
      <w:r w:rsidR="002A2806" w:rsidRPr="001C2630">
        <w:rPr>
          <w:lang w:val="ro-RO"/>
        </w:rPr>
        <w:t>„</w:t>
      </w:r>
      <w:r w:rsidRPr="001C2630">
        <w:rPr>
          <w:lang w:val="ro-RO"/>
        </w:rPr>
        <w:t xml:space="preserve">Candidații pentru botez trebuie să fie pregătiți pe deplin. Ei trebuie să fie învățați cu mai multă conștiinciozitate decât au fost învățați de obicei. Acelora care au venit de curând la adevăr să le fie arătate cu claritate principiile vieții creștine. Nimeni să nu se bazeze pe mărturisirea lor de credință, ca fiind o dovadă că ei au o legătură mântuitoare cu Hristos. </w:t>
      </w:r>
      <w:r w:rsidRPr="001C2630">
        <w:rPr>
          <w:b/>
          <w:bCs/>
          <w:lang w:val="ro-RO"/>
        </w:rPr>
        <w:t>Nu trebuie doar să zicem: „Cred”, ci să practicăm adevărul.</w:t>
      </w:r>
      <w:r w:rsidR="002A2806" w:rsidRPr="001C2630">
        <w:rPr>
          <w:b/>
          <w:bCs/>
          <w:lang w:val="ro-RO"/>
        </w:rPr>
        <w:t>”</w:t>
      </w:r>
      <w:r w:rsidRPr="001C2630">
        <w:rPr>
          <w:lang w:val="ro-RO"/>
        </w:rPr>
        <w:t xml:space="preserve"> Evangheliza</w:t>
      </w:r>
      <w:r w:rsidR="002A2806" w:rsidRPr="001C2630">
        <w:rPr>
          <w:lang w:val="ro-RO"/>
        </w:rPr>
        <w:t>r</w:t>
      </w:r>
      <w:r w:rsidRPr="001C2630">
        <w:rPr>
          <w:lang w:val="ro-RO"/>
        </w:rPr>
        <w:t>e 308.4</w:t>
      </w:r>
    </w:p>
    <w:p w14:paraId="58B3C971" w14:textId="77777777" w:rsidR="00206451" w:rsidRPr="001C2630" w:rsidRDefault="00206451">
      <w:pPr>
        <w:rPr>
          <w:lang w:val="ro-RO"/>
        </w:rPr>
      </w:pPr>
    </w:p>
    <w:p w14:paraId="298E210A" w14:textId="77777777" w:rsidR="003738A9" w:rsidRPr="001C2630" w:rsidRDefault="003738A9" w:rsidP="003738A9">
      <w:pPr>
        <w:rPr>
          <w:lang w:val="ro-RO"/>
        </w:rPr>
      </w:pPr>
      <w:r w:rsidRPr="001C2630">
        <w:rPr>
          <w:b/>
          <w:bCs/>
          <w:lang w:val="ro-RO"/>
        </w:rPr>
        <w:t>Nu toate convertirile sunt la fel — Nu toți oamenii sunt la fel.</w:t>
      </w:r>
      <w:r w:rsidRPr="001C2630">
        <w:rPr>
          <w:lang w:val="ro-RO"/>
        </w:rPr>
        <w:t xml:space="preserve"> „Nu toate convertirile sunt la fel. Domnul Isus impresionează inima, iar cel păcătos este născut din nou pentru o viață nouă. Adesea, sufletele au fost atrase la Hristos, fără să fi existat nici o convingere dramatică, nici o sfâșiere a inimii, nici o teroare a remușcărilor. Aceste suflete au privit la Mântuitorul cel înălțat și au trăit. Ele au înțeles nevoia inimii, au înțeles cerințele Mântuitorului, au auzit vocea Lui spunând: „Vino după Mine”, s-au ridicat și au mers după El. Convertirea aceasta a fost reală, iar viața religioasă a fost la fel de categorică precum a fost viața acelora care au suferit întreaga agonie a unui proces dramatic.” — </w:t>
      </w:r>
      <w:proofErr w:type="spellStart"/>
      <w:r w:rsidRPr="001C2630">
        <w:rPr>
          <w:lang w:val="ro-RO"/>
        </w:rPr>
        <w:t>Letter</w:t>
      </w:r>
      <w:proofErr w:type="spellEnd"/>
      <w:r w:rsidRPr="001C2630">
        <w:rPr>
          <w:lang w:val="ro-RO"/>
        </w:rPr>
        <w:t xml:space="preserve"> 15a, </w:t>
      </w:r>
      <w:r w:rsidRPr="001C2630">
        <w:rPr>
          <w:b/>
          <w:bCs/>
          <w:lang w:val="ro-RO"/>
        </w:rPr>
        <w:t>1890</w:t>
      </w:r>
      <w:r w:rsidRPr="001C2630">
        <w:rPr>
          <w:lang w:val="ro-RO"/>
        </w:rPr>
        <w:t>. Evanghelizare 287.4</w:t>
      </w:r>
    </w:p>
    <w:p w14:paraId="7B35EA7A" w14:textId="082EFFB1" w:rsidR="0052475E" w:rsidRPr="001C2630" w:rsidRDefault="003738A9">
      <w:pPr>
        <w:rPr>
          <w:lang w:val="ro-RO"/>
        </w:rPr>
      </w:pPr>
      <w:r w:rsidRPr="001C2630">
        <w:rPr>
          <w:lang w:val="ro-RO"/>
        </w:rPr>
        <w:t>„</w:t>
      </w:r>
      <w:r w:rsidR="0052475E" w:rsidRPr="001C2630">
        <w:rPr>
          <w:lang w:val="ro-RO"/>
        </w:rPr>
        <w:t xml:space="preserve">O persoană poate să nu fie în stare să spună exact locul și momentul sau să traseze toate circumstanțele în procesul convertirii; dar aceasta nu dovedește că acea persoană nu este convertită. Printr-un mijloc tot atât de nevăzut ca vântul, Hristos lucrează continuu asupra </w:t>
      </w:r>
      <w:r w:rsidR="0052475E" w:rsidRPr="001C2630">
        <w:rPr>
          <w:lang w:val="ro-RO"/>
        </w:rPr>
        <w:lastRenderedPageBreak/>
        <w:t>inimii. Puțin câte puțin, poate insesizabil pentru primitor, se produc impresii prin care sufletul este sensibilizat să se îndrepte spre Hristos. Acestea pot veni prin meditație asupra Lui, prin studiul Scripturilor sau prin auzirea Cuvântului de la predicator. Pe neașteptate, când Duhul vine cu un apel mai direct, sufletul se predă bucuros lui Hristos. Mulți numesc [157] aceasta o convertire bruscă, dar ea este rezultatul unei îndelungate strădanii a Duhului Sfânt, o lucrare făcută cu multă răbdare.</w:t>
      </w:r>
      <w:r w:rsidRPr="001C2630">
        <w:rPr>
          <w:lang w:val="ro-RO"/>
        </w:rPr>
        <w:t>”</w:t>
      </w:r>
      <w:r w:rsidR="0052475E" w:rsidRPr="001C2630">
        <w:rPr>
          <w:lang w:val="ro-RO"/>
        </w:rPr>
        <w:t xml:space="preserve"> SPT 70.3</w:t>
      </w:r>
    </w:p>
    <w:p w14:paraId="4490EFB3" w14:textId="77777777" w:rsidR="0052475E" w:rsidRPr="001C2630" w:rsidRDefault="0052475E">
      <w:pPr>
        <w:rPr>
          <w:b/>
          <w:bCs/>
          <w:lang w:val="ro-RO"/>
        </w:rPr>
      </w:pPr>
    </w:p>
    <w:p w14:paraId="22EE9C59" w14:textId="108C2F79" w:rsidR="00596A5D" w:rsidRPr="001C2630" w:rsidRDefault="00596A5D">
      <w:pPr>
        <w:rPr>
          <w:lang w:val="ro-RO"/>
        </w:rPr>
      </w:pPr>
      <w:r w:rsidRPr="001C2630">
        <w:rPr>
          <w:b/>
          <w:bCs/>
          <w:lang w:val="ro-RO"/>
        </w:rPr>
        <w:t>Bunătatea, cheia spre o evanghelizare mai mare</w:t>
      </w:r>
      <w:r w:rsidRPr="001C2630">
        <w:rPr>
          <w:lang w:val="ro-RO"/>
        </w:rPr>
        <w:t xml:space="preserve"> — </w:t>
      </w:r>
      <w:r w:rsidR="00183C5E" w:rsidRPr="001C2630">
        <w:rPr>
          <w:lang w:val="ro-RO"/>
        </w:rPr>
        <w:t>„</w:t>
      </w:r>
      <w:r w:rsidRPr="001C2630">
        <w:rPr>
          <w:b/>
          <w:bCs/>
          <w:lang w:val="ro-RO"/>
        </w:rPr>
        <w:t>Dacă</w:t>
      </w:r>
      <w:r w:rsidRPr="001C2630">
        <w:rPr>
          <w:lang w:val="ro-RO"/>
        </w:rPr>
        <w:t xml:space="preserve"> ne-am umili înaintea lui Dumnezeu și am fi buni, curtenitori, blânzi și miloși </w:t>
      </w:r>
      <w:r w:rsidRPr="001C2630">
        <w:rPr>
          <w:b/>
          <w:bCs/>
          <w:lang w:val="ro-RO"/>
        </w:rPr>
        <w:t>ar fi o sută de convertiri la adevăr acolo unde acum este numai una</w:t>
      </w:r>
      <w:r w:rsidRPr="001C2630">
        <w:rPr>
          <w:lang w:val="ro-RO"/>
        </w:rPr>
        <w:t>.</w:t>
      </w:r>
      <w:r w:rsidR="00183C5E" w:rsidRPr="001C2630">
        <w:rPr>
          <w:lang w:val="ro-RO"/>
        </w:rPr>
        <w:t>”</w:t>
      </w:r>
      <w:r w:rsidRPr="001C2630">
        <w:rPr>
          <w:lang w:val="ro-RO"/>
        </w:rPr>
        <w:t xml:space="preserve"> </w:t>
      </w:r>
      <w:r w:rsidRPr="00BB0AB1">
        <w:rPr>
          <w:lang w:val="ro-RO"/>
        </w:rPr>
        <w:t xml:space="preserve">— </w:t>
      </w:r>
      <w:proofErr w:type="spellStart"/>
      <w:r w:rsidRPr="00BB0AB1">
        <w:rPr>
          <w:lang w:val="ro-RO"/>
        </w:rPr>
        <w:t>Testimonies</w:t>
      </w:r>
      <w:proofErr w:type="spellEnd"/>
      <w:r w:rsidRPr="00BB0AB1">
        <w:rPr>
          <w:lang w:val="ro-RO"/>
        </w:rPr>
        <w:t xml:space="preserve"> for </w:t>
      </w:r>
      <w:proofErr w:type="spellStart"/>
      <w:r w:rsidRPr="00BB0AB1">
        <w:rPr>
          <w:lang w:val="ro-RO"/>
        </w:rPr>
        <w:t>the</w:t>
      </w:r>
      <w:proofErr w:type="spellEnd"/>
      <w:r w:rsidRPr="00BB0AB1">
        <w:rPr>
          <w:lang w:val="ro-RO"/>
        </w:rPr>
        <w:t xml:space="preserve"> Church 9:189. Lucrarea de binefacere 86.2</w:t>
      </w:r>
      <w:r w:rsidR="006C6A34" w:rsidRPr="00BB0AB1">
        <w:rPr>
          <w:lang w:val="ro-RO"/>
        </w:rPr>
        <w:t xml:space="preserve"> (9M, secțiunea Lucrarea editorială de la College </w:t>
      </w:r>
      <w:proofErr w:type="spellStart"/>
      <w:r w:rsidR="006C6A34" w:rsidRPr="00BB0AB1">
        <w:rPr>
          <w:lang w:val="ro-RO"/>
        </w:rPr>
        <w:t>View</w:t>
      </w:r>
      <w:proofErr w:type="spellEnd"/>
      <w:r w:rsidR="006C6A34" w:rsidRPr="00BB0AB1">
        <w:rPr>
          <w:lang w:val="ro-RO"/>
        </w:rPr>
        <w:t xml:space="preserve">, </w:t>
      </w:r>
      <w:proofErr w:type="spellStart"/>
      <w:r w:rsidR="006C6A34" w:rsidRPr="00BB0AB1">
        <w:rPr>
          <w:lang w:val="ro-RO"/>
        </w:rPr>
        <w:t>Loma</w:t>
      </w:r>
      <w:proofErr w:type="spellEnd"/>
      <w:r w:rsidR="006C6A34" w:rsidRPr="00BB0AB1">
        <w:rPr>
          <w:lang w:val="ro-RO"/>
        </w:rPr>
        <w:t xml:space="preserve"> </w:t>
      </w:r>
      <w:proofErr w:type="spellStart"/>
      <w:r w:rsidR="006C6A34" w:rsidRPr="00BB0AB1">
        <w:rPr>
          <w:lang w:val="ro-RO"/>
        </w:rPr>
        <w:t>Linda</w:t>
      </w:r>
      <w:proofErr w:type="spellEnd"/>
      <w:r w:rsidR="006C6A34" w:rsidRPr="00BB0AB1">
        <w:rPr>
          <w:lang w:val="ro-RO"/>
        </w:rPr>
        <w:t xml:space="preserve">, California, 24 august </w:t>
      </w:r>
      <w:r w:rsidR="006C6A34" w:rsidRPr="00BB0AB1">
        <w:rPr>
          <w:b/>
          <w:bCs/>
          <w:lang w:val="ro-RO"/>
        </w:rPr>
        <w:t>1905</w:t>
      </w:r>
      <w:r w:rsidR="006C6A34" w:rsidRPr="00BB0AB1">
        <w:rPr>
          <w:lang w:val="ro-RO"/>
        </w:rPr>
        <w:t>, cu referire la „Frații noștri germani, danezi și suedezi”)</w:t>
      </w:r>
    </w:p>
    <w:p w14:paraId="554EE42A" w14:textId="21A6ECAF" w:rsidR="00596A5D" w:rsidRPr="001C2630" w:rsidRDefault="00183C5E">
      <w:pPr>
        <w:rPr>
          <w:lang w:val="ro-RO"/>
        </w:rPr>
      </w:pPr>
      <w:r w:rsidRPr="001C2630">
        <w:rPr>
          <w:lang w:val="ro-RO"/>
        </w:rPr>
        <w:t>„</w:t>
      </w:r>
      <w:r w:rsidR="005D7F5B" w:rsidRPr="001C2630">
        <w:rPr>
          <w:lang w:val="ro-RO"/>
        </w:rPr>
        <w:t xml:space="preserve">Se vor face minuni prin convertiri sincere, minuni pe care acum nu le bănuim. Cei mai mari oameni de pe pământ nu se află dincolo de puterea unui Dumnezeu făcător de minuni. </w:t>
      </w:r>
      <w:r w:rsidR="005D7F5B" w:rsidRPr="001C2630">
        <w:rPr>
          <w:b/>
          <w:bCs/>
          <w:lang w:val="ro-RO"/>
        </w:rPr>
        <w:t>Dacă</w:t>
      </w:r>
      <w:r w:rsidR="005D7F5B" w:rsidRPr="001C2630">
        <w:rPr>
          <w:lang w:val="ro-RO"/>
        </w:rPr>
        <w:t xml:space="preserve"> aceia care sunt împreună lucrători cu El își vor face datoria cu curaj și credincioșie, </w:t>
      </w:r>
      <w:r w:rsidR="005D7F5B" w:rsidRPr="001C2630">
        <w:rPr>
          <w:b/>
          <w:bCs/>
          <w:lang w:val="ro-RO"/>
        </w:rPr>
        <w:t>Dumnezeu va converti oameni care ocupă locuri de răspundere, oameni cu influență și intelect strălucit</w:t>
      </w:r>
      <w:r w:rsidR="005D7F5B" w:rsidRPr="001C2630">
        <w:rPr>
          <w:lang w:val="ro-RO"/>
        </w:rPr>
        <w:t>. Prin puterea Duhului Sfânt, mulți vor fi conduși să accepte principiile divine.</w:t>
      </w:r>
      <w:r w:rsidRPr="001C2630">
        <w:rPr>
          <w:lang w:val="ro-RO"/>
        </w:rPr>
        <w:t>”</w:t>
      </w:r>
      <w:r w:rsidR="005D7F5B" w:rsidRPr="001C2630">
        <w:rPr>
          <w:lang w:val="ro-RO"/>
        </w:rPr>
        <w:t xml:space="preserve"> Divina Vindecare 216.1</w:t>
      </w:r>
    </w:p>
    <w:p w14:paraId="4AF1F511" w14:textId="1BD2C5FA" w:rsidR="005D7F5B" w:rsidRPr="001C2630" w:rsidRDefault="00183C5E">
      <w:pPr>
        <w:rPr>
          <w:lang w:val="ro-RO"/>
        </w:rPr>
      </w:pPr>
      <w:r w:rsidRPr="001C2630">
        <w:rPr>
          <w:lang w:val="ro-RO"/>
        </w:rPr>
        <w:t>„</w:t>
      </w:r>
      <w:r w:rsidR="005D7F5B" w:rsidRPr="001C2630">
        <w:rPr>
          <w:lang w:val="ro-RO"/>
        </w:rPr>
        <w:t xml:space="preserve">S-a realizat ceva bun prin </w:t>
      </w:r>
      <w:r w:rsidR="005D7F5B" w:rsidRPr="001C2630">
        <w:rPr>
          <w:b/>
          <w:bCs/>
          <w:lang w:val="ro-RO"/>
        </w:rPr>
        <w:t>lucrarea din restaurante</w:t>
      </w:r>
      <w:r w:rsidR="005D7F5B" w:rsidRPr="001C2630">
        <w:rPr>
          <w:lang w:val="ro-RO"/>
        </w:rPr>
        <w:t xml:space="preserve">. Bărbați și femei au fost învățați să se lipsească de carne și de alte alimente dăunătoare. Însă cine a fost hrănit cu Pâinea vieții? </w:t>
      </w:r>
      <w:r w:rsidR="005D7F5B" w:rsidRPr="001C2630">
        <w:rPr>
          <w:b/>
          <w:bCs/>
          <w:lang w:val="ro-RO"/>
        </w:rPr>
        <w:t>A fost oare împlinit planul lui Dumnezeu în această lucrare, dacă nu au fost convertiri?</w:t>
      </w:r>
      <w:r w:rsidR="005D7F5B" w:rsidRPr="001C2630">
        <w:rPr>
          <w:lang w:val="ro-RO"/>
        </w:rPr>
        <w:t xml:space="preserve"> Este timpul să ne oprim, ca să nu ne mai irosim puterile într-o lucrare care nu are decât o contribuție mică în a pregăti un popor pentru venirea Domnului. </w:t>
      </w:r>
    </w:p>
    <w:p w14:paraId="11D2A0F1" w14:textId="0001B77B" w:rsidR="005D7F5B" w:rsidRPr="001C2630" w:rsidRDefault="005D7F5B">
      <w:pPr>
        <w:rPr>
          <w:lang w:val="ro-RO"/>
        </w:rPr>
      </w:pPr>
      <w:r w:rsidRPr="001C2630">
        <w:rPr>
          <w:lang w:val="ro-RO"/>
        </w:rPr>
        <w:t>Singurul obiectiv în înființarea de restaurante a fost de a îndepărta prejudecățile din mintea bărbaților și femeilor și de a-i câștiga la adevăr. Același efort depus pentru a pune în circulație publicațiile noastre și în lucrarea de evanghelizare ar fi mult mai grăitor pentru salvarea de suflete.</w:t>
      </w:r>
      <w:r w:rsidR="00183C5E" w:rsidRPr="001C2630">
        <w:rPr>
          <w:lang w:val="ro-RO"/>
        </w:rPr>
        <w:t>”</w:t>
      </w:r>
      <w:r w:rsidRPr="001C2630">
        <w:rPr>
          <w:lang w:val="ro-RO"/>
        </w:rPr>
        <w:t xml:space="preserve"> Lucrarea Misionară Medicală 306.3-4</w:t>
      </w:r>
    </w:p>
    <w:p w14:paraId="3AD023EE" w14:textId="5FC20464" w:rsidR="00A76765" w:rsidRDefault="00A76765">
      <w:pPr>
        <w:rPr>
          <w:lang w:val="ro-RO"/>
        </w:rPr>
      </w:pPr>
      <w:r w:rsidRPr="001C2630">
        <w:rPr>
          <w:lang w:val="ro-RO"/>
        </w:rPr>
        <w:t xml:space="preserve">„Dar, dacă, în eforturile lor de a-i ajuta pe cei suferinzi, măcar unul din douăzeci va folosi așa cum se cuvine beneficiile primite și va aprecia eforturile făcute în favoarea lui, medicii trebuie să se simtă mulțumiți și recunoscători. </w:t>
      </w:r>
      <w:r w:rsidRPr="001C2630">
        <w:rPr>
          <w:b/>
          <w:bCs/>
          <w:lang w:val="ro-RO"/>
        </w:rPr>
        <w:t>Dacă o viață din zece este salvată și un suflet din o sută ajunge în Împărăția lui Dumnezeu, toți cei care au legătură cu Institutul vor fi pe deplin răsplătiți</w:t>
      </w:r>
      <w:r w:rsidRPr="001C2630">
        <w:rPr>
          <w:lang w:val="ro-RO"/>
        </w:rPr>
        <w:t xml:space="preserve"> pentru toate eforturile lor. Toate neliniștile și grijile lor nu vor fi fost în zadar.” </w:t>
      </w:r>
      <w:hyperlink r:id="rId8" w:anchor="679" w:history="1">
        <w:r w:rsidRPr="001C2630">
          <w:rPr>
            <w:rStyle w:val="Hyperlink"/>
            <w:lang w:val="ro-RO"/>
          </w:rPr>
          <w:t xml:space="preserve">Mărturii, </w:t>
        </w:r>
        <w:proofErr w:type="spellStart"/>
        <w:r w:rsidRPr="001C2630">
          <w:rPr>
            <w:rStyle w:val="Hyperlink"/>
            <w:lang w:val="ro-RO"/>
          </w:rPr>
          <w:t>vol</w:t>
        </w:r>
        <w:proofErr w:type="spellEnd"/>
        <w:r w:rsidRPr="001C2630">
          <w:rPr>
            <w:rStyle w:val="Hyperlink"/>
            <w:lang w:val="ro-RO"/>
          </w:rPr>
          <w:t xml:space="preserve"> 3, 180.2</w:t>
        </w:r>
      </w:hyperlink>
    </w:p>
    <w:p w14:paraId="6BEC011C" w14:textId="77777777" w:rsidR="001C2630" w:rsidRPr="001C2630" w:rsidRDefault="001C2630" w:rsidP="001C2630">
      <w:pPr>
        <w:rPr>
          <w:lang w:val="ro-RO"/>
        </w:rPr>
      </w:pPr>
      <w:r w:rsidRPr="001C2630">
        <w:rPr>
          <w:b/>
          <w:bCs/>
          <w:lang w:val="ro-RO"/>
        </w:rPr>
        <w:t>De ce mulți au dat greș în câștigarea de suflete</w:t>
      </w:r>
      <w:r w:rsidRPr="001C2630">
        <w:rPr>
          <w:lang w:val="ro-RO"/>
        </w:rPr>
        <w:t xml:space="preserve"> — „Mulți prezintă doctrinele și teoriile credinței noastre, dar prezentarea lor este asemenea sării fără gust, pentru că Duhul Sfânt </w:t>
      </w:r>
      <w:r w:rsidRPr="001C2630">
        <w:rPr>
          <w:lang w:val="ro-RO"/>
        </w:rPr>
        <w:lastRenderedPageBreak/>
        <w:t xml:space="preserve">nu lucrează prin slujirea lor lipsită de credință. Ei nu și-au deschis inima pentru a primi harul lui Hristos, ei nu cunosc lucrările Duhului și sunt asemenea pâinii fără drojdie, pentru că în lucrarea lor nu se află niciun principiu activ, și nu reușesc să câștige suflete pentru Hristos. Ei nu își însușesc neprihănirea lui Hristos, ea este o haină nepurtată de ei, un izvor întru totul necunoscut și neatins.” — The Review </w:t>
      </w:r>
      <w:proofErr w:type="spellStart"/>
      <w:r w:rsidRPr="001C2630">
        <w:rPr>
          <w:lang w:val="ro-RO"/>
        </w:rPr>
        <w:t>and</w:t>
      </w:r>
      <w:proofErr w:type="spellEnd"/>
      <w:r w:rsidRPr="001C2630">
        <w:rPr>
          <w:lang w:val="ro-RO"/>
        </w:rPr>
        <w:t xml:space="preserve"> Herald, 29 noiembrie, 1892. Evanghelizare 697.2</w:t>
      </w:r>
    </w:p>
    <w:p w14:paraId="72596E5E" w14:textId="77777777" w:rsidR="001C2630" w:rsidRPr="001C2630" w:rsidRDefault="001C2630">
      <w:pPr>
        <w:rPr>
          <w:lang w:val="ro-RO"/>
        </w:rPr>
      </w:pPr>
    </w:p>
    <w:p w14:paraId="773C9913" w14:textId="5CE88AE0" w:rsidR="005D7F5B" w:rsidRPr="001C2630" w:rsidRDefault="00183C5E">
      <w:pPr>
        <w:rPr>
          <w:lang w:val="ro-RO"/>
        </w:rPr>
      </w:pPr>
      <w:r w:rsidRPr="001C2630">
        <w:rPr>
          <w:lang w:val="ro-RO"/>
        </w:rPr>
        <w:t>„</w:t>
      </w:r>
      <w:r w:rsidR="005D7F5B" w:rsidRPr="001C2630">
        <w:rPr>
          <w:lang w:val="ro-RO"/>
        </w:rPr>
        <w:t xml:space="preserve">La o adunare a prezbiterilor din Philadelphia, Mr. Barnes, autorul unui comentariu larg răspândit și pastor al uneia dintre bisericile principale din acel oraș, „a declarat că slujise în lucrare timp de douăzeci de ani și niciodată până la ultima Sfântă Cină nu administrase sfintele rânduieli fără să primească mai mulți sau mai puțini membri în sânul bisericii. Dar </w:t>
      </w:r>
      <w:r w:rsidR="005D7F5B" w:rsidRPr="001C2630">
        <w:rPr>
          <w:b/>
          <w:bCs/>
          <w:lang w:val="ro-RO"/>
        </w:rPr>
        <w:t>acum nu se mai văd nici treziri și nici convertiri</w:t>
      </w:r>
      <w:r w:rsidR="005D7F5B" w:rsidRPr="001C2630">
        <w:rPr>
          <w:lang w:val="ro-RO"/>
        </w:rPr>
        <w:t>, nici o creștere prea vizibilă în har a credincioșilor și nimeni nu vine la studiu pentru a discuta cu privire la mântuirea sufletului său. O dată cu dezvoltarea afacerilor și cu lărgirea perspectivelor comerciale și ale manufacturii, se vede și o creștere a închinării în fața celor lumești. Acest lucru se petrece în toate confesiunile.” — (</w:t>
      </w:r>
      <w:proofErr w:type="spellStart"/>
      <w:r w:rsidR="005D7F5B" w:rsidRPr="001C2630">
        <w:rPr>
          <w:i/>
          <w:iCs/>
          <w:lang w:val="ro-RO"/>
        </w:rPr>
        <w:t>Congregational</w:t>
      </w:r>
      <w:proofErr w:type="spellEnd"/>
      <w:r w:rsidR="005D7F5B" w:rsidRPr="001C2630">
        <w:rPr>
          <w:i/>
          <w:iCs/>
          <w:lang w:val="ro-RO"/>
        </w:rPr>
        <w:t xml:space="preserve"> Journal</w:t>
      </w:r>
      <w:r w:rsidR="005D7F5B" w:rsidRPr="001C2630">
        <w:rPr>
          <w:lang w:val="ro-RO"/>
        </w:rPr>
        <w:t xml:space="preserve">, May 23, </w:t>
      </w:r>
      <w:r w:rsidR="005D7F5B" w:rsidRPr="001C2630">
        <w:rPr>
          <w:b/>
          <w:bCs/>
          <w:lang w:val="ro-RO"/>
        </w:rPr>
        <w:t>1844</w:t>
      </w:r>
      <w:r w:rsidR="005D7F5B" w:rsidRPr="001C2630">
        <w:rPr>
          <w:lang w:val="ro-RO"/>
        </w:rPr>
        <w:t>.) Tragedia Veacurilor 376.2</w:t>
      </w:r>
    </w:p>
    <w:p w14:paraId="19B43810" w14:textId="41AB4C09" w:rsidR="005D7F5B" w:rsidRPr="001C2630" w:rsidRDefault="005D7F5B">
      <w:pPr>
        <w:rPr>
          <w:lang w:val="ro-RO"/>
        </w:rPr>
      </w:pPr>
      <w:r w:rsidRPr="001C2630">
        <w:rPr>
          <w:lang w:val="ro-RO"/>
        </w:rPr>
        <w:t>Tot în privința aceasta, un scriitor în „</w:t>
      </w:r>
      <w:proofErr w:type="spellStart"/>
      <w:r w:rsidRPr="001C2630">
        <w:rPr>
          <w:lang w:val="ro-RO"/>
        </w:rPr>
        <w:t>Religious</w:t>
      </w:r>
      <w:proofErr w:type="spellEnd"/>
      <w:r w:rsidRPr="001C2630">
        <w:rPr>
          <w:lang w:val="ro-RO"/>
        </w:rPr>
        <w:t xml:space="preserve"> </w:t>
      </w:r>
      <w:proofErr w:type="spellStart"/>
      <w:r w:rsidRPr="001C2630">
        <w:rPr>
          <w:lang w:val="ro-RO"/>
        </w:rPr>
        <w:t>Telescope</w:t>
      </w:r>
      <w:proofErr w:type="spellEnd"/>
      <w:r w:rsidRPr="001C2630">
        <w:rPr>
          <w:lang w:val="ro-RO"/>
        </w:rPr>
        <w:t xml:space="preserve">” mărturisea: „Niciodată n-am fost martorii unei asemenea decăderi generale a religiei ca acum. În adevăr, biserica trebuie să se trezească și să caute cauzele acestei nenorociri; căci toți cei care iubesc </w:t>
      </w:r>
      <w:proofErr w:type="spellStart"/>
      <w:r w:rsidRPr="001C2630">
        <w:rPr>
          <w:lang w:val="ro-RO"/>
        </w:rPr>
        <w:t>Sionul</w:t>
      </w:r>
      <w:proofErr w:type="spellEnd"/>
      <w:r w:rsidRPr="001C2630">
        <w:rPr>
          <w:lang w:val="ro-RO"/>
        </w:rPr>
        <w:t xml:space="preserve"> trebuie să o socotească ca fiind o nenorocire. Când ne dăm seama </w:t>
      </w:r>
      <w:r w:rsidRPr="001C2630">
        <w:rPr>
          <w:b/>
          <w:bCs/>
          <w:lang w:val="ro-RO"/>
        </w:rPr>
        <w:t>cât sunt de puține și incomplete cazurile de convertire adevărată</w:t>
      </w:r>
      <w:r w:rsidRPr="001C2630">
        <w:rPr>
          <w:lang w:val="ro-RO"/>
        </w:rPr>
        <w:t xml:space="preserve"> și câtă nerușinare și împietrire întâlnim din partea păcătoșilor, exclamăm fără să vrem: «A uitat oare Dumnezeu să fie milostiv?» sau «S-a închis ușa milei Sale?»” Tragedia Veacurilor 377.2</w:t>
      </w:r>
    </w:p>
    <w:p w14:paraId="08E5E0AE" w14:textId="77777777" w:rsidR="005D7F5B" w:rsidRPr="001C2630" w:rsidRDefault="005D7F5B">
      <w:pPr>
        <w:rPr>
          <w:lang w:val="ro-RO"/>
        </w:rPr>
      </w:pPr>
    </w:p>
    <w:p w14:paraId="0F994951" w14:textId="0074EEF9" w:rsidR="005D7F5B" w:rsidRPr="001C2630" w:rsidRDefault="005D7F5B" w:rsidP="005D7F5B">
      <w:pPr>
        <w:rPr>
          <w:lang w:val="ro-RO"/>
        </w:rPr>
      </w:pPr>
      <w:r w:rsidRPr="001C2630">
        <w:rPr>
          <w:b/>
          <w:bCs/>
          <w:lang w:val="ro-RO"/>
        </w:rPr>
        <w:t>Evlavia practică în fiecare predică</w:t>
      </w:r>
      <w:r w:rsidRPr="001C2630">
        <w:rPr>
          <w:lang w:val="ro-RO"/>
        </w:rPr>
        <w:t xml:space="preserve"> — În prezent, </w:t>
      </w:r>
      <w:r w:rsidRPr="001C2630">
        <w:rPr>
          <w:b/>
          <w:bCs/>
          <w:lang w:val="ro-RO"/>
        </w:rPr>
        <w:t>este mai greu să ajungi la inima oamenilor, decât a fost cu douăzeci de ani în urmă.</w:t>
      </w:r>
      <w:r w:rsidRPr="001C2630">
        <w:rPr>
          <w:lang w:val="ro-RO"/>
        </w:rPr>
        <w:t xml:space="preserve"> Chiar dacă sunt expuse argumentele cele mai convingătoare, păcătoșii par să fie mai departe ca oricând de mântuire. Pastorii să nu țină predică după predică numai cu privire la subiectele doctrinare, în fiecare predică să fie un loc pentru evlavia practică. — The Review </w:t>
      </w:r>
      <w:proofErr w:type="spellStart"/>
      <w:r w:rsidRPr="001C2630">
        <w:rPr>
          <w:lang w:val="ro-RO"/>
        </w:rPr>
        <w:t>and</w:t>
      </w:r>
      <w:proofErr w:type="spellEnd"/>
      <w:r w:rsidRPr="001C2630">
        <w:rPr>
          <w:lang w:val="ro-RO"/>
        </w:rPr>
        <w:t xml:space="preserve"> Herald, 23 aprilie, </w:t>
      </w:r>
      <w:r w:rsidRPr="001C2630">
        <w:rPr>
          <w:b/>
          <w:bCs/>
          <w:lang w:val="ro-RO"/>
        </w:rPr>
        <w:t>1908</w:t>
      </w:r>
      <w:r w:rsidRPr="001C2630">
        <w:rPr>
          <w:lang w:val="ro-RO"/>
        </w:rPr>
        <w:t>. Ev</w:t>
      </w:r>
      <w:r w:rsidR="008B7008">
        <w:rPr>
          <w:lang w:val="ro-RO"/>
        </w:rPr>
        <w:t>anghelizare</w:t>
      </w:r>
      <w:r w:rsidRPr="001C2630">
        <w:rPr>
          <w:lang w:val="ro-RO"/>
        </w:rPr>
        <w:t xml:space="preserve"> 178.4</w:t>
      </w:r>
    </w:p>
    <w:p w14:paraId="1CFA30B0" w14:textId="77777777" w:rsidR="001C2630" w:rsidRPr="001C2630" w:rsidRDefault="001C2630">
      <w:pPr>
        <w:rPr>
          <w:lang w:val="ro-RO"/>
        </w:rPr>
      </w:pPr>
    </w:p>
    <w:p w14:paraId="4D1E926E" w14:textId="77777777" w:rsidR="00BB4DFE" w:rsidRPr="001C2630" w:rsidRDefault="00BB4DFE">
      <w:pPr>
        <w:rPr>
          <w:lang w:val="ro-RO"/>
        </w:rPr>
      </w:pPr>
    </w:p>
    <w:p w14:paraId="47A15D5C" w14:textId="77777777" w:rsidR="001C2630" w:rsidRPr="001C2630" w:rsidRDefault="001C2630" w:rsidP="001C2630">
      <w:pPr>
        <w:rPr>
          <w:lang w:val="ro-RO"/>
        </w:rPr>
      </w:pPr>
      <w:r w:rsidRPr="001C2630">
        <w:rPr>
          <w:b/>
          <w:bCs/>
          <w:lang w:val="ro-RO"/>
        </w:rPr>
        <w:t>Despre rebotezare:</w:t>
      </w:r>
      <w:r w:rsidRPr="001C2630">
        <w:rPr>
          <w:lang w:val="ro-RO"/>
        </w:rPr>
        <w:t xml:space="preserve"> </w:t>
      </w:r>
      <w:hyperlink r:id="rId9" w:history="1">
        <w:r w:rsidRPr="001C2630">
          <w:rPr>
            <w:rStyle w:val="Hyperlink"/>
            <w:lang w:val="ro-RO"/>
          </w:rPr>
          <w:t>https://egwwritings.org/read?panels=p2706.2014(2706.2017)&amp;index=0</w:t>
        </w:r>
      </w:hyperlink>
    </w:p>
    <w:p w14:paraId="329635F9" w14:textId="77777777" w:rsidR="001C2630" w:rsidRPr="001C2630" w:rsidRDefault="001C2630">
      <w:pPr>
        <w:rPr>
          <w:lang w:val="ro-RO"/>
        </w:rPr>
      </w:pPr>
    </w:p>
    <w:sectPr w:rsidR="001C2630" w:rsidRPr="001C263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14A14" w14:textId="77777777" w:rsidR="00735485" w:rsidRDefault="00735485" w:rsidP="00C828C7">
      <w:pPr>
        <w:spacing w:after="0" w:line="240" w:lineRule="auto"/>
      </w:pPr>
      <w:r>
        <w:separator/>
      </w:r>
    </w:p>
  </w:endnote>
  <w:endnote w:type="continuationSeparator" w:id="0">
    <w:p w14:paraId="4220B6D4" w14:textId="77777777" w:rsidR="00735485" w:rsidRDefault="00735485" w:rsidP="00C82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4682305"/>
      <w:docPartObj>
        <w:docPartGallery w:val="Page Numbers (Bottom of Page)"/>
        <w:docPartUnique/>
      </w:docPartObj>
    </w:sdtPr>
    <w:sdtEndPr>
      <w:rPr>
        <w:noProof/>
      </w:rPr>
    </w:sdtEndPr>
    <w:sdtContent>
      <w:p w14:paraId="4E54EBA0" w14:textId="7518CA85" w:rsidR="00C828C7" w:rsidRDefault="00C828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2FC8FA" w14:textId="77777777" w:rsidR="00C828C7" w:rsidRDefault="00C82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80A95" w14:textId="77777777" w:rsidR="00735485" w:rsidRDefault="00735485" w:rsidP="00C828C7">
      <w:pPr>
        <w:spacing w:after="0" w:line="240" w:lineRule="auto"/>
      </w:pPr>
      <w:r>
        <w:separator/>
      </w:r>
    </w:p>
  </w:footnote>
  <w:footnote w:type="continuationSeparator" w:id="0">
    <w:p w14:paraId="1D04D9C3" w14:textId="77777777" w:rsidR="00735485" w:rsidRDefault="00735485" w:rsidP="00C828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21F3" w14:textId="67CC93D5" w:rsidR="00E82431" w:rsidRPr="00E82431" w:rsidRDefault="001C2630" w:rsidP="00A508C8">
    <w:pPr>
      <w:jc w:val="center"/>
      <w:rPr>
        <w:i/>
        <w:iCs/>
        <w:lang w:val="ro-RO"/>
      </w:rPr>
    </w:pPr>
    <w:r>
      <w:rPr>
        <w:i/>
        <w:iCs/>
        <w:lang w:val="ro-RO"/>
      </w:rPr>
      <w:t>În selecțiile de mai jos, c</w:t>
    </w:r>
    <w:r w:rsidR="00E82431" w:rsidRPr="00E82431">
      <w:rPr>
        <w:i/>
        <w:iCs/>
        <w:lang w:val="ro-RO"/>
      </w:rPr>
      <w:t>uvintele evidențiate cu bold reprezintă sublinierea noastră.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2B0"/>
    <w:rsid w:val="00086540"/>
    <w:rsid w:val="00182F58"/>
    <w:rsid w:val="00183C5E"/>
    <w:rsid w:val="001C2630"/>
    <w:rsid w:val="001E3F35"/>
    <w:rsid w:val="00206451"/>
    <w:rsid w:val="002911E5"/>
    <w:rsid w:val="002A2806"/>
    <w:rsid w:val="002D5833"/>
    <w:rsid w:val="0034798F"/>
    <w:rsid w:val="003738A9"/>
    <w:rsid w:val="00514520"/>
    <w:rsid w:val="0052475E"/>
    <w:rsid w:val="00596A5D"/>
    <w:rsid w:val="005D7F5B"/>
    <w:rsid w:val="006C6A34"/>
    <w:rsid w:val="00735485"/>
    <w:rsid w:val="007A48D4"/>
    <w:rsid w:val="007D1130"/>
    <w:rsid w:val="007F0238"/>
    <w:rsid w:val="008922B0"/>
    <w:rsid w:val="00892DE9"/>
    <w:rsid w:val="008B7008"/>
    <w:rsid w:val="00907571"/>
    <w:rsid w:val="00912DD0"/>
    <w:rsid w:val="00947287"/>
    <w:rsid w:val="00A508C8"/>
    <w:rsid w:val="00A76765"/>
    <w:rsid w:val="00A778DD"/>
    <w:rsid w:val="00A84838"/>
    <w:rsid w:val="00BB0AB1"/>
    <w:rsid w:val="00BB4DFE"/>
    <w:rsid w:val="00C41B62"/>
    <w:rsid w:val="00C828C7"/>
    <w:rsid w:val="00D77ED1"/>
    <w:rsid w:val="00E15ABB"/>
    <w:rsid w:val="00E82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4258B"/>
  <w15:chartTrackingRefBased/>
  <w15:docId w15:val="{CD2DF36D-028E-49DB-A29E-A53ABD493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22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22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22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22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22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22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22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22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22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2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22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22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22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22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22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22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22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22B0"/>
    <w:rPr>
      <w:rFonts w:eastAsiaTheme="majorEastAsia" w:cstheme="majorBidi"/>
      <w:color w:val="272727" w:themeColor="text1" w:themeTint="D8"/>
    </w:rPr>
  </w:style>
  <w:style w:type="paragraph" w:styleId="Title">
    <w:name w:val="Title"/>
    <w:basedOn w:val="Normal"/>
    <w:next w:val="Normal"/>
    <w:link w:val="TitleChar"/>
    <w:uiPriority w:val="10"/>
    <w:qFormat/>
    <w:rsid w:val="008922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22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22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22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22B0"/>
    <w:pPr>
      <w:spacing w:before="160"/>
      <w:jc w:val="center"/>
    </w:pPr>
    <w:rPr>
      <w:i/>
      <w:iCs/>
      <w:color w:val="404040" w:themeColor="text1" w:themeTint="BF"/>
    </w:rPr>
  </w:style>
  <w:style w:type="character" w:customStyle="1" w:styleId="QuoteChar">
    <w:name w:val="Quote Char"/>
    <w:basedOn w:val="DefaultParagraphFont"/>
    <w:link w:val="Quote"/>
    <w:uiPriority w:val="29"/>
    <w:rsid w:val="008922B0"/>
    <w:rPr>
      <w:i/>
      <w:iCs/>
      <w:color w:val="404040" w:themeColor="text1" w:themeTint="BF"/>
    </w:rPr>
  </w:style>
  <w:style w:type="paragraph" w:styleId="ListParagraph">
    <w:name w:val="List Paragraph"/>
    <w:basedOn w:val="Normal"/>
    <w:uiPriority w:val="34"/>
    <w:qFormat/>
    <w:rsid w:val="008922B0"/>
    <w:pPr>
      <w:ind w:left="720"/>
      <w:contextualSpacing/>
    </w:pPr>
  </w:style>
  <w:style w:type="character" w:styleId="IntenseEmphasis">
    <w:name w:val="Intense Emphasis"/>
    <w:basedOn w:val="DefaultParagraphFont"/>
    <w:uiPriority w:val="21"/>
    <w:qFormat/>
    <w:rsid w:val="008922B0"/>
    <w:rPr>
      <w:i/>
      <w:iCs/>
      <w:color w:val="0F4761" w:themeColor="accent1" w:themeShade="BF"/>
    </w:rPr>
  </w:style>
  <w:style w:type="paragraph" w:styleId="IntenseQuote">
    <w:name w:val="Intense Quote"/>
    <w:basedOn w:val="Normal"/>
    <w:next w:val="Normal"/>
    <w:link w:val="IntenseQuoteChar"/>
    <w:uiPriority w:val="30"/>
    <w:qFormat/>
    <w:rsid w:val="008922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22B0"/>
    <w:rPr>
      <w:i/>
      <w:iCs/>
      <w:color w:val="0F4761" w:themeColor="accent1" w:themeShade="BF"/>
    </w:rPr>
  </w:style>
  <w:style w:type="character" w:styleId="IntenseReference">
    <w:name w:val="Intense Reference"/>
    <w:basedOn w:val="DefaultParagraphFont"/>
    <w:uiPriority w:val="32"/>
    <w:qFormat/>
    <w:rsid w:val="008922B0"/>
    <w:rPr>
      <w:b/>
      <w:bCs/>
      <w:smallCaps/>
      <w:color w:val="0F4761" w:themeColor="accent1" w:themeShade="BF"/>
      <w:spacing w:val="5"/>
    </w:rPr>
  </w:style>
  <w:style w:type="character" w:styleId="Hyperlink">
    <w:name w:val="Hyperlink"/>
    <w:basedOn w:val="DefaultParagraphFont"/>
    <w:uiPriority w:val="99"/>
    <w:unhideWhenUsed/>
    <w:rsid w:val="001E3F35"/>
    <w:rPr>
      <w:color w:val="467886" w:themeColor="hyperlink"/>
      <w:u w:val="single"/>
    </w:rPr>
  </w:style>
  <w:style w:type="character" w:styleId="UnresolvedMention">
    <w:name w:val="Unresolved Mention"/>
    <w:basedOn w:val="DefaultParagraphFont"/>
    <w:uiPriority w:val="99"/>
    <w:semiHidden/>
    <w:unhideWhenUsed/>
    <w:rsid w:val="001E3F35"/>
    <w:rPr>
      <w:color w:val="605E5C"/>
      <w:shd w:val="clear" w:color="auto" w:fill="E1DFDD"/>
    </w:rPr>
  </w:style>
  <w:style w:type="character" w:styleId="FollowedHyperlink">
    <w:name w:val="FollowedHyperlink"/>
    <w:basedOn w:val="DefaultParagraphFont"/>
    <w:uiPriority w:val="99"/>
    <w:semiHidden/>
    <w:unhideWhenUsed/>
    <w:rsid w:val="005D7F5B"/>
    <w:rPr>
      <w:color w:val="96607D" w:themeColor="followedHyperlink"/>
      <w:u w:val="single"/>
    </w:rPr>
  </w:style>
  <w:style w:type="paragraph" w:styleId="Header">
    <w:name w:val="header"/>
    <w:basedOn w:val="Normal"/>
    <w:link w:val="HeaderChar"/>
    <w:uiPriority w:val="99"/>
    <w:unhideWhenUsed/>
    <w:rsid w:val="00C828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8C7"/>
  </w:style>
  <w:style w:type="paragraph" w:styleId="Footer">
    <w:name w:val="footer"/>
    <w:basedOn w:val="Normal"/>
    <w:link w:val="FooterChar"/>
    <w:uiPriority w:val="99"/>
    <w:unhideWhenUsed/>
    <w:rsid w:val="00C828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gwwritings.org/ro/book/14689.626"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gwwritings.org/read?panels=p2667.1995&amp;index=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gwwritings.org/read?panels=p2713.668&amp;index=0"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egwwritings.org/read?panels=p2706.2014(2706.2017)&amp;index=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101</TotalTime>
  <Pages>5</Pages>
  <Words>1536</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Brinzan Daniel</dc:creator>
  <cp:keywords/>
  <dc:description/>
  <cp:lastModifiedBy>Brinzan Daniel</cp:lastModifiedBy>
  <cp:revision>21</cp:revision>
  <dcterms:created xsi:type="dcterms:W3CDTF">2025-09-23T18:29:00Z</dcterms:created>
  <dcterms:modified xsi:type="dcterms:W3CDTF">2025-09-29T17:27:00Z</dcterms:modified>
</cp:coreProperties>
</file>